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eastAsia="方正小标宋_GBK"/>
          <w:bCs/>
          <w:color w:val="000000"/>
          <w:sz w:val="36"/>
          <w:szCs w:val="36"/>
        </w:rPr>
      </w:pPr>
      <w:r>
        <w:rPr>
          <w:rFonts w:hint="eastAsia" w:ascii="方正小标宋_GBK" w:eastAsia="方正小标宋_GBK"/>
          <w:bCs/>
          <w:color w:val="000000"/>
          <w:sz w:val="36"/>
          <w:szCs w:val="36"/>
          <w:lang w:val="en-US" w:eastAsia="zh-CN"/>
        </w:rPr>
        <w:t>湖南省信访局信访理论研究课题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_GBK" w:eastAsia="方正小标宋_GBK"/>
          <w:bCs/>
          <w:color w:val="000000"/>
          <w:sz w:val="36"/>
          <w:szCs w:val="36"/>
        </w:rPr>
      </w:pPr>
      <w:r>
        <w:rPr>
          <w:rFonts w:hint="eastAsia" w:ascii="方正小标宋_GBK" w:eastAsia="方正小标宋_GBK"/>
          <w:bCs/>
          <w:color w:val="000000"/>
          <w:sz w:val="36"/>
          <w:szCs w:val="36"/>
        </w:rPr>
        <w:t>项目论证页（活页）</w:t>
      </w:r>
      <w:bookmarkStart w:id="0" w:name="_GoBack"/>
      <w:bookmarkEnd w:id="0"/>
    </w:p>
    <w:tbl>
      <w:tblPr>
        <w:tblStyle w:val="3"/>
        <w:tblW w:w="92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2" w:type="dxa"/>
            <w:noWrap w:val="0"/>
            <w:vAlign w:val="top"/>
          </w:tcPr>
          <w:p>
            <w:pPr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2" w:type="dxa"/>
            <w:noWrap w:val="0"/>
            <w:vAlign w:val="top"/>
          </w:tcPr>
          <w:p>
            <w:pPr>
              <w:keepLines w:val="0"/>
              <w:widowControl/>
              <w:suppressLineNumbers w:val="0"/>
              <w:spacing w:after="0" w:afterAutospacing="0"/>
              <w:ind w:left="0" w:right="0"/>
              <w:rPr>
                <w:rFonts w:hint="eastAsia" w:ascii="楷体_GB2312" w:hAnsi="楷体_GB2312" w:eastAsia="楷体_GB2312" w:cs="楷体_GB2312"/>
                <w:b/>
                <w:bCs/>
                <w:kern w:val="2"/>
                <w:sz w:val="36"/>
                <w:szCs w:val="36"/>
              </w:rPr>
            </w:pPr>
            <w:r>
              <w:rPr>
                <w:rFonts w:hint="eastAsia"/>
                <w:b/>
                <w:bCs/>
                <w:color w:val="000000"/>
              </w:rPr>
              <w:t>本表参照以下提纲撰写，要求逻辑清晰，主题突出，层次分明，内容翔实，排版清晰。本表与《申请书》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论证简述</w:t>
            </w:r>
            <w:r>
              <w:rPr>
                <w:rFonts w:hint="eastAsia"/>
                <w:b/>
                <w:bCs/>
                <w:color w:val="000000"/>
              </w:rPr>
              <w:t>内容一致，总字数不超过</w:t>
            </w:r>
            <w:r>
              <w:rPr>
                <w:b/>
                <w:bCs/>
                <w:color w:val="000000"/>
              </w:rPr>
              <w:t>7000</w:t>
            </w:r>
            <w:r>
              <w:rPr>
                <w:rFonts w:hint="eastAsia"/>
                <w:b/>
                <w:bCs/>
                <w:color w:val="000000"/>
              </w:rPr>
              <w:t>字。</w:t>
            </w:r>
          </w:p>
          <w:p>
            <w:pPr>
              <w:keepLines w:val="0"/>
              <w:widowControl/>
              <w:suppressLineNumbers w:val="0"/>
              <w:spacing w:after="0" w:afterAutospacing="0" w:line="400" w:lineRule="exact"/>
              <w:ind w:left="0" w:right="0" w:firstLine="480" w:firstLineChars="200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  <w:t>1、本项研究选题的意义和价值（学术价值或应用价值）；</w:t>
            </w:r>
          </w:p>
          <w:p>
            <w:pPr>
              <w:keepLines w:val="0"/>
              <w:widowControl/>
              <w:suppressLineNumbers w:val="0"/>
              <w:spacing w:after="0" w:afterAutospacing="0" w:line="400" w:lineRule="exact"/>
              <w:ind w:left="0" w:right="0" w:firstLine="480" w:firstLineChars="200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  <w:t>2、国内外同类课题研究现状；</w:t>
            </w:r>
          </w:p>
          <w:p>
            <w:pPr>
              <w:keepLines w:val="0"/>
              <w:widowControl/>
              <w:suppressLineNumbers w:val="0"/>
              <w:spacing w:after="0" w:afterAutospacing="0" w:line="400" w:lineRule="exact"/>
              <w:ind w:left="0" w:right="0" w:firstLine="480" w:firstLineChars="200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  <w:t>3、本课题的基本内容和总体框架；</w:t>
            </w:r>
          </w:p>
          <w:p>
            <w:pPr>
              <w:keepLines w:val="0"/>
              <w:widowControl/>
              <w:suppressLineNumbers w:val="0"/>
              <w:spacing w:after="0" w:afterAutospacing="0" w:line="400" w:lineRule="exact"/>
              <w:ind w:left="0" w:right="0" w:firstLine="480" w:firstLineChars="200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  <w:t>4、本课题拟突破的重点和难点，创新之处；</w:t>
            </w:r>
          </w:p>
          <w:p>
            <w:pPr>
              <w:keepLines w:val="0"/>
              <w:widowControl/>
              <w:suppressLineNumbers w:val="0"/>
              <w:spacing w:after="0" w:afterAutospacing="0" w:line="400" w:lineRule="exact"/>
              <w:ind w:left="0" w:right="0" w:firstLine="480" w:firstLineChars="200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  <w:t>5、本课题采用的研究方法；</w:t>
            </w:r>
          </w:p>
          <w:p>
            <w:pPr>
              <w:keepLines w:val="0"/>
              <w:widowControl/>
              <w:suppressLineNumbers w:val="0"/>
              <w:spacing w:after="0" w:afterAutospacing="0" w:line="400" w:lineRule="exact"/>
              <w:ind w:left="0" w:right="0" w:firstLine="480" w:firstLineChars="200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</w:rPr>
              <w:t>6、完成本课题的条件论证。</w:t>
            </w: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  <w:p>
            <w:pPr>
              <w:spacing w:line="660" w:lineRule="exact"/>
              <w:rPr>
                <w:color w:val="000000"/>
                <w:sz w:val="30"/>
                <w:szCs w:val="30"/>
              </w:rPr>
            </w:pPr>
          </w:p>
          <w:p>
            <w:pPr>
              <w:spacing w:line="660" w:lineRule="exact"/>
              <w:rPr>
                <w:color w:val="000000"/>
                <w:sz w:val="30"/>
                <w:szCs w:val="30"/>
              </w:rPr>
            </w:pPr>
          </w:p>
          <w:p>
            <w:pPr>
              <w:spacing w:line="660" w:lineRule="exact"/>
              <w:rPr>
                <w:color w:val="000000"/>
                <w:sz w:val="30"/>
                <w:szCs w:val="30"/>
              </w:rPr>
            </w:pPr>
          </w:p>
          <w:p>
            <w:pPr>
              <w:spacing w:line="660" w:lineRule="exact"/>
              <w:rPr>
                <w:color w:val="000000"/>
                <w:sz w:val="30"/>
                <w:szCs w:val="30"/>
              </w:rPr>
            </w:pPr>
          </w:p>
          <w:p>
            <w:pPr>
              <w:spacing w:line="660" w:lineRule="exact"/>
              <w:rPr>
                <w:color w:val="000000"/>
                <w:sz w:val="30"/>
                <w:szCs w:val="30"/>
              </w:rPr>
            </w:pPr>
          </w:p>
          <w:p>
            <w:pPr>
              <w:spacing w:line="660" w:lineRule="exact"/>
              <w:rPr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snapToGrid w:val="0"/>
        <w:ind w:right="-82" w:rightChars="-39" w:firstLine="420" w:firstLineChars="200"/>
        <w:rPr>
          <w:rFonts w:eastAsia="楷体_GB2312"/>
          <w:color w:val="000000"/>
        </w:rPr>
      </w:pPr>
    </w:p>
    <w:p>
      <w:pPr>
        <w:tabs>
          <w:tab w:val="left" w:pos="-540"/>
        </w:tabs>
        <w:snapToGrid w:val="0"/>
        <w:ind w:right="-82" w:rightChars="-39" w:firstLine="420" w:firstLineChars="200"/>
      </w:pPr>
      <w:r>
        <w:rPr>
          <w:rFonts w:hint="eastAsia"/>
          <w:color w:val="000000"/>
        </w:rPr>
        <w:t>说明：</w:t>
      </w:r>
      <w:r>
        <w:rPr>
          <w:color w:val="000000"/>
        </w:rPr>
        <w:t xml:space="preserve"> 1.</w:t>
      </w:r>
      <w:r>
        <w:rPr>
          <w:rFonts w:hint="eastAsia"/>
          <w:b/>
          <w:color w:val="000000"/>
        </w:rPr>
        <w:t>活页文字表述中不得直接或间接透露个人信息或相关背景资料，否则取消参评资格</w:t>
      </w:r>
      <w:r>
        <w:rPr>
          <w:rFonts w:hint="eastAsia"/>
          <w:color w:val="000000"/>
        </w:rPr>
        <w:t>。</w:t>
      </w:r>
      <w:r>
        <w:rPr>
          <w:color w:val="000000"/>
        </w:rPr>
        <w:t>2.</w:t>
      </w:r>
      <w:r>
        <w:rPr>
          <w:rFonts w:hint="eastAsia"/>
          <w:color w:val="000000"/>
        </w:rPr>
        <w:t>项目名称要与《申请书》一致，一般不加副标题。前期相关研究成果只填成果名称、成果形式（如论文、专著、研究报告等）、作者排序、是否核心期刊等，</w:t>
      </w:r>
      <w:r>
        <w:rPr>
          <w:rFonts w:hint="eastAsia"/>
          <w:b/>
          <w:bCs/>
          <w:color w:val="000000"/>
        </w:rPr>
        <w:t>不得填写作者姓名、单位、刊物或出版社名称、发表时间或刊期</w:t>
      </w:r>
      <w:r>
        <w:rPr>
          <w:rFonts w:hint="eastAsia"/>
          <w:color w:val="000000"/>
        </w:rPr>
        <w:t>等。申请人承担的已结项或在研项目、与本项目无关的成果等不能作为前期成果填写。申请人的前期成果不列入参考文献。</w:t>
      </w:r>
    </w:p>
    <w:p/>
    <w:p/>
    <w:sectPr>
      <w:pgSz w:w="11906" w:h="16838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